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DF" w:rsidRPr="0006763B" w:rsidRDefault="0006763B" w:rsidP="0006763B">
      <w:pPr>
        <w:ind w:firstLine="708"/>
        <w:jc w:val="center"/>
        <w:rPr>
          <w:b/>
          <w:sz w:val="28"/>
          <w:szCs w:val="28"/>
        </w:rPr>
      </w:pPr>
      <w:bookmarkStart w:id="0" w:name="_GoBack"/>
      <w:r w:rsidRPr="0006763B">
        <w:rPr>
          <w:b/>
          <w:sz w:val="28"/>
          <w:szCs w:val="28"/>
        </w:rPr>
        <w:t xml:space="preserve">Работа с реестром закупок на сайте </w:t>
      </w:r>
      <w:proofErr w:type="spellStart"/>
      <w:r w:rsidRPr="0006763B">
        <w:rPr>
          <w:b/>
          <w:sz w:val="28"/>
          <w:szCs w:val="28"/>
          <w:lang w:val="en-US"/>
        </w:rPr>
        <w:t>gostorgi</w:t>
      </w:r>
      <w:proofErr w:type="spellEnd"/>
      <w:r w:rsidRPr="0006763B">
        <w:rPr>
          <w:b/>
          <w:sz w:val="28"/>
          <w:szCs w:val="28"/>
        </w:rPr>
        <w:t>.</w:t>
      </w:r>
      <w:proofErr w:type="spellStart"/>
      <w:r w:rsidRPr="0006763B">
        <w:rPr>
          <w:b/>
          <w:sz w:val="28"/>
          <w:szCs w:val="28"/>
          <w:lang w:val="en-US"/>
        </w:rPr>
        <w:t>tver</w:t>
      </w:r>
      <w:proofErr w:type="spellEnd"/>
      <w:r w:rsidRPr="0006763B">
        <w:rPr>
          <w:b/>
          <w:sz w:val="28"/>
          <w:szCs w:val="28"/>
        </w:rPr>
        <w:t>.</w:t>
      </w:r>
      <w:proofErr w:type="spellStart"/>
      <w:r w:rsidRPr="0006763B">
        <w:rPr>
          <w:b/>
          <w:sz w:val="28"/>
          <w:szCs w:val="28"/>
          <w:lang w:val="en-US"/>
        </w:rPr>
        <w:t>ru</w:t>
      </w:r>
      <w:proofErr w:type="spellEnd"/>
    </w:p>
    <w:bookmarkEnd w:id="0"/>
    <w:p w:rsidR="005753DF" w:rsidRDefault="005753DF" w:rsidP="005753DF">
      <w:pPr>
        <w:ind w:firstLine="708"/>
        <w:jc w:val="both"/>
        <w:rPr>
          <w:sz w:val="28"/>
          <w:szCs w:val="28"/>
        </w:rPr>
      </w:pPr>
    </w:p>
    <w:p w:rsidR="00642D99" w:rsidRDefault="00642D99" w:rsidP="005753DF">
      <w:pPr>
        <w:ind w:firstLine="708"/>
        <w:jc w:val="both"/>
        <w:rPr>
          <w:sz w:val="28"/>
          <w:szCs w:val="28"/>
        </w:rPr>
      </w:pPr>
    </w:p>
    <w:p w:rsidR="00642D99" w:rsidRDefault="00642D99" w:rsidP="005753DF">
      <w:pPr>
        <w:ind w:firstLine="708"/>
        <w:jc w:val="both"/>
        <w:rPr>
          <w:sz w:val="28"/>
          <w:szCs w:val="28"/>
        </w:rPr>
      </w:pPr>
    </w:p>
    <w:p w:rsidR="005753DF" w:rsidRDefault="005753DF" w:rsidP="005753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Контрактная система</w:t>
      </w:r>
      <w:r w:rsidRPr="005B7EF4">
        <w:rPr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 </w:t>
      </w:r>
      <w:r>
        <w:rPr>
          <w:sz w:val="28"/>
          <w:szCs w:val="28"/>
        </w:rPr>
        <w:t>основывается на планировании закупок.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B7EF4">
        <w:rPr>
          <w:sz w:val="28"/>
          <w:szCs w:val="28"/>
        </w:rPr>
        <w:t xml:space="preserve">Федеральный закон от </w:t>
      </w:r>
      <w:r>
        <w:rPr>
          <w:sz w:val="28"/>
          <w:szCs w:val="28"/>
        </w:rPr>
        <w:t>05.04.2013 № 44-ФЗ «</w:t>
      </w:r>
      <w:r w:rsidRPr="005B7EF4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нужд» предусматривает п</w:t>
      </w:r>
      <w:r w:rsidRPr="00DE1EBC">
        <w:rPr>
          <w:sz w:val="28"/>
          <w:szCs w:val="28"/>
        </w:rPr>
        <w:t>ланирование закупок посредством форм</w:t>
      </w:r>
      <w:r>
        <w:rPr>
          <w:sz w:val="28"/>
          <w:szCs w:val="28"/>
        </w:rPr>
        <w:t xml:space="preserve">ирования, утверждения и ведения заказчиками планов закупок и </w:t>
      </w:r>
      <w:r w:rsidRPr="00DE1EBC">
        <w:rPr>
          <w:sz w:val="28"/>
          <w:szCs w:val="28"/>
        </w:rPr>
        <w:t>планов-графиков</w:t>
      </w:r>
      <w:r>
        <w:rPr>
          <w:sz w:val="28"/>
          <w:szCs w:val="28"/>
        </w:rPr>
        <w:t xml:space="preserve"> закупок</w:t>
      </w:r>
      <w:r w:rsidRPr="00DE1EBC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соответствии с Постановлением </w:t>
      </w:r>
      <w:r w:rsidRPr="005212AE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proofErr w:type="spellStart"/>
      <w:r w:rsidRPr="005212AE">
        <w:rPr>
          <w:sz w:val="28"/>
          <w:szCs w:val="28"/>
        </w:rPr>
        <w:t>Твер</w:t>
      </w:r>
      <w:proofErr w:type="gramStart"/>
      <w:r w:rsidRPr="005212AE">
        <w:rPr>
          <w:sz w:val="28"/>
          <w:szCs w:val="28"/>
        </w:rPr>
        <w:t>c</w:t>
      </w:r>
      <w:proofErr w:type="gramEnd"/>
      <w:r w:rsidRPr="005212AE">
        <w:rPr>
          <w:sz w:val="28"/>
          <w:szCs w:val="28"/>
        </w:rPr>
        <w:t>кой</w:t>
      </w:r>
      <w:proofErr w:type="spellEnd"/>
      <w:r w:rsidRPr="005212AE">
        <w:rPr>
          <w:sz w:val="28"/>
          <w:szCs w:val="28"/>
        </w:rPr>
        <w:t xml:space="preserve"> области №50-пп от 04.02.2014</w:t>
      </w:r>
      <w:r>
        <w:rPr>
          <w:sz w:val="28"/>
          <w:szCs w:val="28"/>
        </w:rPr>
        <w:t xml:space="preserve"> «</w:t>
      </w:r>
      <w:r w:rsidRPr="005212AE">
        <w:rPr>
          <w:sz w:val="28"/>
          <w:szCs w:val="28"/>
        </w:rPr>
        <w:t xml:space="preserve">Об утверждении порядка взаимодействия Министерства имущественных и земельных отношений Тверской области и </w:t>
      </w:r>
      <w:proofErr w:type="gramStart"/>
      <w:r w:rsidRPr="005212AE">
        <w:rPr>
          <w:sz w:val="28"/>
          <w:szCs w:val="28"/>
        </w:rPr>
        <w:t>заказчиков Тверской области</w:t>
      </w:r>
      <w:r>
        <w:rPr>
          <w:sz w:val="28"/>
          <w:szCs w:val="28"/>
        </w:rPr>
        <w:t xml:space="preserve">» утверждены требования к порядку </w:t>
      </w:r>
      <w:r w:rsidRPr="00170A86">
        <w:rPr>
          <w:sz w:val="28"/>
          <w:szCs w:val="28"/>
        </w:rPr>
        <w:t>формирования, утверждения и ведения планов закупок и планов-графиков закупок</w:t>
      </w:r>
      <w:r>
        <w:rPr>
          <w:sz w:val="28"/>
          <w:szCs w:val="28"/>
        </w:rPr>
        <w:t>, устанавливающие сроки формирования,</w:t>
      </w:r>
      <w:r w:rsidRPr="00170A86">
        <w:rPr>
          <w:sz w:val="28"/>
          <w:szCs w:val="28"/>
        </w:rPr>
        <w:t xml:space="preserve"> согласования заказчиками</w:t>
      </w:r>
      <w:r>
        <w:rPr>
          <w:sz w:val="28"/>
          <w:szCs w:val="28"/>
        </w:rPr>
        <w:t xml:space="preserve"> Тверской области планов закупок и планов-графиков закупок, </w:t>
      </w:r>
      <w:r w:rsidRPr="00170A86">
        <w:rPr>
          <w:sz w:val="28"/>
          <w:szCs w:val="28"/>
        </w:rPr>
        <w:t xml:space="preserve">сроки </w:t>
      </w:r>
      <w:r>
        <w:rPr>
          <w:sz w:val="28"/>
          <w:szCs w:val="28"/>
        </w:rPr>
        <w:t xml:space="preserve">их </w:t>
      </w:r>
      <w:r w:rsidRPr="00170A86">
        <w:rPr>
          <w:sz w:val="28"/>
          <w:szCs w:val="28"/>
        </w:rPr>
        <w:t>утверждения</w:t>
      </w:r>
      <w:r>
        <w:rPr>
          <w:sz w:val="28"/>
          <w:szCs w:val="28"/>
        </w:rPr>
        <w:t xml:space="preserve">, а также </w:t>
      </w:r>
      <w:r w:rsidRPr="00170A86">
        <w:rPr>
          <w:sz w:val="28"/>
          <w:szCs w:val="28"/>
        </w:rPr>
        <w:t>случаи внесения изменений в планы закупок</w:t>
      </w:r>
      <w:r>
        <w:rPr>
          <w:sz w:val="28"/>
          <w:szCs w:val="28"/>
        </w:rPr>
        <w:tab/>
        <w:t xml:space="preserve"> и планы-графики закупок.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70A86">
        <w:rPr>
          <w:sz w:val="28"/>
          <w:szCs w:val="28"/>
        </w:rPr>
        <w:t xml:space="preserve">В целях обеспечения открытости и прозрачности информации о контрактной системе в сфере закупок утвержденные </w:t>
      </w:r>
      <w:r>
        <w:rPr>
          <w:sz w:val="28"/>
          <w:szCs w:val="28"/>
        </w:rPr>
        <w:t>заказчиками Тверской области планы закупок и планы-графики закупок размещаются</w:t>
      </w:r>
      <w:r w:rsidRPr="00170A86">
        <w:rPr>
          <w:sz w:val="28"/>
          <w:szCs w:val="28"/>
        </w:rPr>
        <w:t xml:space="preserve"> в единой информационной системе в сфере закупок.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</w:t>
      </w:r>
      <w:r w:rsidRPr="0010211A">
        <w:rPr>
          <w:sz w:val="28"/>
          <w:szCs w:val="28"/>
        </w:rPr>
        <w:t xml:space="preserve">знакомиться с </w:t>
      </w:r>
      <w:r>
        <w:rPr>
          <w:sz w:val="28"/>
          <w:szCs w:val="28"/>
        </w:rPr>
        <w:t>работой</w:t>
      </w:r>
      <w:r w:rsidRPr="0010211A">
        <w:rPr>
          <w:sz w:val="28"/>
          <w:szCs w:val="28"/>
        </w:rPr>
        <w:t xml:space="preserve"> заказчиков Тверской области по планированию в сфере закупок </w:t>
      </w:r>
      <w:r>
        <w:rPr>
          <w:sz w:val="28"/>
          <w:szCs w:val="28"/>
        </w:rPr>
        <w:t xml:space="preserve">Вы можете в открытой части нашего сайта, воспользовавшись возможностями блока реестра документов, включающего в себя разделы «План-график размещения заказа», </w:t>
      </w:r>
      <w:r w:rsidRPr="007A0DE5">
        <w:rPr>
          <w:sz w:val="28"/>
          <w:szCs w:val="28"/>
        </w:rPr>
        <w:t>«реестр контрактов»</w:t>
      </w:r>
      <w:r>
        <w:rPr>
          <w:sz w:val="28"/>
          <w:szCs w:val="28"/>
        </w:rPr>
        <w:t xml:space="preserve">, </w:t>
      </w:r>
      <w:r w:rsidRPr="007A0DE5">
        <w:rPr>
          <w:sz w:val="28"/>
          <w:szCs w:val="28"/>
        </w:rPr>
        <w:t>«реестр закупок»</w:t>
      </w:r>
      <w:r>
        <w:rPr>
          <w:sz w:val="28"/>
          <w:szCs w:val="28"/>
        </w:rPr>
        <w:t xml:space="preserve"> (</w:t>
      </w:r>
      <w:r w:rsidRPr="00690BD0">
        <w:rPr>
          <w:b/>
          <w:sz w:val="28"/>
          <w:szCs w:val="28"/>
        </w:rPr>
        <w:t>Рисунок 1</w:t>
      </w:r>
      <w:r>
        <w:rPr>
          <w:sz w:val="28"/>
          <w:szCs w:val="28"/>
        </w:rPr>
        <w:t>).</w:t>
      </w:r>
      <w:proofErr w:type="gramEnd"/>
    </w:p>
    <w:p w:rsidR="009D3831" w:rsidRDefault="009D3831" w:rsidP="005753DF">
      <w:pPr>
        <w:ind w:firstLine="708"/>
        <w:jc w:val="both"/>
        <w:rPr>
          <w:sz w:val="28"/>
          <w:szCs w:val="28"/>
        </w:rPr>
      </w:pPr>
    </w:p>
    <w:p w:rsidR="005753DF" w:rsidRPr="00DE1EBC" w:rsidRDefault="000E5C3D" w:rsidP="005753D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6615" cy="702945"/>
            <wp:effectExtent l="0" t="0" r="6985" b="1905"/>
            <wp:docPr id="2" name="Рисунок 2" descr="C:\Users\User\Documents\скрины\Снимок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скрины\Снимок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3DF" w:rsidRDefault="005753DF" w:rsidP="005753DF">
      <w:pPr>
        <w:jc w:val="center"/>
        <w:rPr>
          <w:b/>
          <w:sz w:val="28"/>
          <w:szCs w:val="28"/>
        </w:rPr>
      </w:pPr>
      <w:r w:rsidRPr="00690BD0">
        <w:rPr>
          <w:b/>
          <w:sz w:val="28"/>
          <w:szCs w:val="28"/>
        </w:rPr>
        <w:t>Рисунок 1. Разделы «реестр контрактов», «план-график размещения заказа», «реестр закупок» открытой части сайта</w:t>
      </w:r>
    </w:p>
    <w:p w:rsidR="005753DF" w:rsidRPr="00690BD0" w:rsidRDefault="005753DF" w:rsidP="005753DF">
      <w:pPr>
        <w:jc w:val="center"/>
        <w:rPr>
          <w:b/>
          <w:sz w:val="28"/>
          <w:szCs w:val="28"/>
        </w:rPr>
      </w:pPr>
    </w:p>
    <w:p w:rsidR="005753DF" w:rsidRDefault="005753DF" w:rsidP="005753DF">
      <w:pPr>
        <w:jc w:val="both"/>
        <w:rPr>
          <w:sz w:val="28"/>
          <w:szCs w:val="28"/>
        </w:rPr>
      </w:pPr>
      <w:r w:rsidRPr="007A0DE5">
        <w:rPr>
          <w:sz w:val="28"/>
          <w:szCs w:val="28"/>
        </w:rPr>
        <w:t xml:space="preserve">Для осуществления поиска по Реестру перейдите в него, выбрав соответствующий пункт в верхнем горизонтальном меню. Система отображает страницу Реестра </w:t>
      </w:r>
      <w:r>
        <w:rPr>
          <w:sz w:val="28"/>
          <w:szCs w:val="28"/>
        </w:rPr>
        <w:t xml:space="preserve">с </w:t>
      </w:r>
      <w:r w:rsidRPr="007A0DE5">
        <w:rPr>
          <w:sz w:val="28"/>
          <w:szCs w:val="28"/>
        </w:rPr>
        <w:t>блоком поиска (фильтры). Для открытия фильтров необходимо нажать на кнопку «Показать фильтр» (</w:t>
      </w:r>
      <w:r w:rsidRPr="00690BD0">
        <w:rPr>
          <w:b/>
          <w:sz w:val="28"/>
          <w:szCs w:val="28"/>
        </w:rPr>
        <w:t>Рисунок 2</w:t>
      </w:r>
      <w:r w:rsidRPr="007A0DE5">
        <w:rPr>
          <w:sz w:val="28"/>
          <w:szCs w:val="28"/>
        </w:rPr>
        <w:t>)</w:t>
      </w:r>
    </w:p>
    <w:p w:rsidR="005753DF" w:rsidRDefault="005753DF" w:rsidP="005753DF">
      <w:pPr>
        <w:jc w:val="both"/>
        <w:rPr>
          <w:sz w:val="28"/>
          <w:szCs w:val="28"/>
        </w:rPr>
      </w:pPr>
    </w:p>
    <w:p w:rsidR="005753DF" w:rsidRDefault="00587121" w:rsidP="005753D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6615" cy="4176395"/>
            <wp:effectExtent l="0" t="0" r="6985" b="0"/>
            <wp:docPr id="4" name="Рисунок 4" descr="C:\Users\User\Documents\скрины\Снимок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скрины\Снимок1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17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3DF" w:rsidRDefault="005753DF" w:rsidP="005753DF">
      <w:pPr>
        <w:jc w:val="center"/>
        <w:rPr>
          <w:b/>
          <w:sz w:val="28"/>
          <w:szCs w:val="28"/>
        </w:rPr>
      </w:pPr>
      <w:r w:rsidRPr="00690BD0">
        <w:rPr>
          <w:b/>
          <w:sz w:val="28"/>
          <w:szCs w:val="28"/>
        </w:rPr>
        <w:t>Рисунок 2. Страница Реестра</w:t>
      </w:r>
      <w:r w:rsidR="009D3831">
        <w:rPr>
          <w:b/>
          <w:sz w:val="28"/>
          <w:szCs w:val="28"/>
        </w:rPr>
        <w:t xml:space="preserve"> закупок</w:t>
      </w:r>
      <w:r w:rsidRPr="00690BD0">
        <w:rPr>
          <w:b/>
          <w:sz w:val="28"/>
          <w:szCs w:val="28"/>
        </w:rPr>
        <w:t xml:space="preserve"> с блоком поиска</w:t>
      </w:r>
    </w:p>
    <w:p w:rsidR="005753DF" w:rsidRPr="00690BD0" w:rsidRDefault="005753DF" w:rsidP="005753DF">
      <w:pPr>
        <w:jc w:val="center"/>
        <w:rPr>
          <w:b/>
          <w:sz w:val="28"/>
          <w:szCs w:val="28"/>
        </w:rPr>
      </w:pPr>
    </w:p>
    <w:p w:rsidR="00C97835" w:rsidRDefault="00C97835" w:rsidP="004B5C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Раздел фильтра содержит 3 блока</w:t>
      </w:r>
      <w:r w:rsidRPr="00C97835">
        <w:rPr>
          <w:sz w:val="28"/>
          <w:szCs w:val="28"/>
        </w:rPr>
        <w:t>:</w:t>
      </w:r>
      <w:r>
        <w:rPr>
          <w:sz w:val="28"/>
          <w:szCs w:val="28"/>
        </w:rPr>
        <w:t xml:space="preserve"> «способы размещения заказа», «преференции», </w:t>
      </w:r>
      <w:r w:rsidR="009E759B">
        <w:rPr>
          <w:sz w:val="28"/>
          <w:szCs w:val="28"/>
        </w:rPr>
        <w:t>«параметры поиска».</w:t>
      </w:r>
    </w:p>
    <w:p w:rsidR="009E759B" w:rsidRPr="00C97835" w:rsidRDefault="009E759B" w:rsidP="004B5C4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блоке «способы размещения заказа» можно указать конкретный способ определения поставщика, для этого </w:t>
      </w:r>
      <w:r w:rsidR="006553A3">
        <w:rPr>
          <w:sz w:val="28"/>
          <w:szCs w:val="28"/>
        </w:rPr>
        <w:t>необходимо отметить галочкой один или несколько способов «запрос котировок», «аукцион в электронной форме», «двухэтапный конкурс»</w:t>
      </w:r>
      <w:r w:rsidR="00ED411B">
        <w:rPr>
          <w:sz w:val="28"/>
          <w:szCs w:val="28"/>
        </w:rPr>
        <w:t xml:space="preserve">, </w:t>
      </w:r>
      <w:r w:rsidR="006553A3">
        <w:rPr>
          <w:sz w:val="28"/>
          <w:szCs w:val="28"/>
        </w:rPr>
        <w:t>«открытый конкурс</w:t>
      </w:r>
      <w:r w:rsidR="003B05EC">
        <w:rPr>
          <w:sz w:val="28"/>
          <w:szCs w:val="28"/>
        </w:rPr>
        <w:t>» и др.</w:t>
      </w:r>
      <w:r w:rsidR="006553A3">
        <w:rPr>
          <w:sz w:val="28"/>
          <w:szCs w:val="28"/>
        </w:rPr>
        <w:t xml:space="preserve"> </w:t>
      </w:r>
      <w:r w:rsidR="00960DDB">
        <w:rPr>
          <w:sz w:val="28"/>
          <w:szCs w:val="28"/>
        </w:rPr>
        <w:t xml:space="preserve">Преимущественно, </w:t>
      </w:r>
      <w:r w:rsidRPr="005177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закупки с преференциями учреждениям и предприятиям уголовно-исполнительной системы</w:t>
      </w:r>
      <w:r w:rsidR="00960DDB">
        <w:rPr>
          <w:sz w:val="28"/>
          <w:szCs w:val="28"/>
        </w:rPr>
        <w:t>,</w:t>
      </w:r>
      <w:r w:rsidR="009D3831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проводят способами электронный аукцион и</w:t>
      </w:r>
      <w:r w:rsidR="009D3831">
        <w:rPr>
          <w:sz w:val="28"/>
          <w:szCs w:val="28"/>
        </w:rPr>
        <w:t>ли</w:t>
      </w:r>
      <w:r>
        <w:rPr>
          <w:sz w:val="28"/>
          <w:szCs w:val="28"/>
        </w:rPr>
        <w:t xml:space="preserve"> запрос котировок</w:t>
      </w:r>
      <w:r w:rsidR="00960DDB">
        <w:rPr>
          <w:sz w:val="28"/>
          <w:szCs w:val="28"/>
        </w:rPr>
        <w:t>.</w:t>
      </w:r>
      <w:proofErr w:type="gramEnd"/>
    </w:p>
    <w:p w:rsidR="00960DDB" w:rsidRDefault="006553A3" w:rsidP="004B5C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блоке «преференции» указываются </w:t>
      </w:r>
      <w:r w:rsidR="00F31FB3">
        <w:rPr>
          <w:sz w:val="28"/>
          <w:szCs w:val="28"/>
        </w:rPr>
        <w:t>преимущества,</w:t>
      </w:r>
      <w:r>
        <w:rPr>
          <w:sz w:val="28"/>
          <w:szCs w:val="28"/>
        </w:rPr>
        <w:t xml:space="preserve"> </w:t>
      </w:r>
      <w:r w:rsidR="00F31FB3">
        <w:rPr>
          <w:sz w:val="28"/>
          <w:szCs w:val="28"/>
        </w:rPr>
        <w:t>которые были указаны в закупке, галочкой можно отметить одно или несколько преференций и система</w:t>
      </w:r>
      <w:r w:rsidR="00960DDB">
        <w:rPr>
          <w:sz w:val="28"/>
          <w:szCs w:val="28"/>
        </w:rPr>
        <w:t xml:space="preserve"> аналитического поиска</w:t>
      </w:r>
      <w:r w:rsidR="00F31FB3">
        <w:rPr>
          <w:sz w:val="28"/>
          <w:szCs w:val="28"/>
        </w:rPr>
        <w:t xml:space="preserve"> отберет все закупки, где есть одно из отмеченных вами </w:t>
      </w:r>
      <w:r w:rsidR="00960DDB">
        <w:rPr>
          <w:sz w:val="28"/>
          <w:szCs w:val="28"/>
        </w:rPr>
        <w:t>преимуществ</w:t>
      </w:r>
      <w:r w:rsidR="00F31FB3">
        <w:rPr>
          <w:sz w:val="28"/>
          <w:szCs w:val="28"/>
        </w:rPr>
        <w:t>.</w:t>
      </w:r>
      <w:r w:rsidR="00F31FB3" w:rsidRPr="00F31FB3">
        <w:rPr>
          <w:sz w:val="28"/>
          <w:szCs w:val="28"/>
        </w:rPr>
        <w:t xml:space="preserve"> </w:t>
      </w:r>
    </w:p>
    <w:p w:rsidR="00C97835" w:rsidRDefault="00960DDB" w:rsidP="004B5C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F31FB3">
        <w:rPr>
          <w:sz w:val="28"/>
          <w:szCs w:val="28"/>
        </w:rPr>
        <w:t>закуп</w:t>
      </w:r>
      <w:r>
        <w:rPr>
          <w:sz w:val="28"/>
          <w:szCs w:val="28"/>
        </w:rPr>
        <w:t>ок</w:t>
      </w:r>
      <w:r w:rsidR="00F31FB3">
        <w:rPr>
          <w:sz w:val="28"/>
          <w:szCs w:val="28"/>
        </w:rPr>
        <w:t xml:space="preserve"> </w:t>
      </w:r>
      <w:r>
        <w:rPr>
          <w:sz w:val="28"/>
          <w:szCs w:val="28"/>
        </w:rPr>
        <w:t>имеющих преференции</w:t>
      </w:r>
      <w:r w:rsidR="00F31FB3" w:rsidRPr="00690BD0">
        <w:rPr>
          <w:sz w:val="28"/>
          <w:szCs w:val="28"/>
        </w:rPr>
        <w:t xml:space="preserve"> </w:t>
      </w:r>
      <w:r w:rsidR="00F31FB3">
        <w:rPr>
          <w:sz w:val="28"/>
          <w:szCs w:val="28"/>
        </w:rPr>
        <w:t>учреждениям и предприятиям уголовно-исполнительной системы</w:t>
      </w:r>
      <w:r>
        <w:rPr>
          <w:sz w:val="28"/>
          <w:szCs w:val="28"/>
        </w:rPr>
        <w:t>, необходимо</w:t>
      </w:r>
      <w:r w:rsidR="00F31FB3" w:rsidRPr="00690BD0">
        <w:rPr>
          <w:sz w:val="28"/>
          <w:szCs w:val="28"/>
        </w:rPr>
        <w:t xml:space="preserve"> отметить соответствующую преференцию в фильтре и нажать на кнопку «Найти».</w:t>
      </w:r>
      <w:r w:rsidRPr="00960DDB">
        <w:rPr>
          <w:sz w:val="28"/>
          <w:szCs w:val="28"/>
        </w:rPr>
        <w:t xml:space="preserve"> </w:t>
      </w:r>
      <w:r w:rsidRPr="007A0DE5">
        <w:rPr>
          <w:sz w:val="28"/>
          <w:szCs w:val="28"/>
        </w:rPr>
        <w:t>(</w:t>
      </w:r>
      <w:r w:rsidRPr="00690BD0">
        <w:rPr>
          <w:b/>
          <w:sz w:val="28"/>
          <w:szCs w:val="28"/>
        </w:rPr>
        <w:t>Рисунок 3</w:t>
      </w:r>
      <w:r w:rsidRPr="007A0DE5">
        <w:rPr>
          <w:sz w:val="28"/>
          <w:szCs w:val="28"/>
        </w:rPr>
        <w:t>)</w:t>
      </w:r>
    </w:p>
    <w:p w:rsidR="005753DF" w:rsidRDefault="00F31FB3" w:rsidP="004B5C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блоке «параметры поиска» можно указать такие значения как «период объявления закупки», «предмет закупки», «реестровый номер закупки» или  «начальная цена контракта», эти параметры следует использовать для составления более точного поискового </w:t>
      </w:r>
      <w:proofErr w:type="gramStart"/>
      <w:r>
        <w:rPr>
          <w:sz w:val="28"/>
          <w:szCs w:val="28"/>
        </w:rPr>
        <w:t>запроса</w:t>
      </w:r>
      <w:proofErr w:type="gramEnd"/>
      <w:r w:rsidR="00002F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02FD0">
        <w:rPr>
          <w:sz w:val="28"/>
          <w:szCs w:val="28"/>
        </w:rPr>
        <w:t>значительно уменьшающего</w:t>
      </w:r>
      <w:r>
        <w:rPr>
          <w:sz w:val="28"/>
          <w:szCs w:val="28"/>
        </w:rPr>
        <w:t xml:space="preserve"> </w:t>
      </w:r>
      <w:r w:rsidR="00960DDB">
        <w:rPr>
          <w:sz w:val="28"/>
          <w:szCs w:val="28"/>
        </w:rPr>
        <w:t>результат поиска</w:t>
      </w:r>
      <w:r w:rsidR="00FA2F29">
        <w:rPr>
          <w:sz w:val="28"/>
          <w:szCs w:val="28"/>
        </w:rPr>
        <w:t xml:space="preserve">. После составления поискового запроса, путем отметки значений и указаний параметров в одном или всех </w:t>
      </w:r>
      <w:r w:rsidR="004B5C4C">
        <w:rPr>
          <w:sz w:val="28"/>
          <w:szCs w:val="28"/>
        </w:rPr>
        <w:t>блоках необходимо наж</w:t>
      </w:r>
      <w:r w:rsidR="00FA2F29">
        <w:rPr>
          <w:sz w:val="28"/>
          <w:szCs w:val="28"/>
        </w:rPr>
        <w:t>ать кнопку «найти» для получения результата.</w:t>
      </w:r>
      <w:r w:rsidR="00BE0313">
        <w:rPr>
          <w:sz w:val="28"/>
          <w:szCs w:val="28"/>
        </w:rPr>
        <w:t xml:space="preserve"> </w:t>
      </w:r>
      <w:r w:rsidR="005753DF" w:rsidRPr="007A0DE5">
        <w:rPr>
          <w:sz w:val="28"/>
          <w:szCs w:val="28"/>
        </w:rPr>
        <w:t>Система отображает на странице сведения, соответствующие поисковому запросу. (</w:t>
      </w:r>
      <w:r w:rsidR="005753DF" w:rsidRPr="00690BD0">
        <w:rPr>
          <w:b/>
          <w:sz w:val="28"/>
          <w:szCs w:val="28"/>
        </w:rPr>
        <w:t>Рисунок 3</w:t>
      </w:r>
      <w:r w:rsidR="005753DF" w:rsidRPr="007A0DE5">
        <w:rPr>
          <w:sz w:val="28"/>
          <w:szCs w:val="28"/>
        </w:rPr>
        <w:t>)</w:t>
      </w:r>
    </w:p>
    <w:p w:rsidR="009D3831" w:rsidRDefault="009D3831" w:rsidP="004B5C4C">
      <w:pPr>
        <w:ind w:firstLine="708"/>
        <w:jc w:val="both"/>
        <w:rPr>
          <w:sz w:val="28"/>
          <w:szCs w:val="28"/>
        </w:rPr>
      </w:pPr>
    </w:p>
    <w:p w:rsidR="005753DF" w:rsidRDefault="000E5C3D" w:rsidP="005753D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6615" cy="4742815"/>
            <wp:effectExtent l="0" t="0" r="6985" b="635"/>
            <wp:docPr id="3" name="Рисунок 3" descr="C:\Users\User\Documents\скрины\Снимок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скрины\Снимок1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74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3DF" w:rsidRDefault="005753DF" w:rsidP="000E5C3D">
      <w:pPr>
        <w:jc w:val="center"/>
        <w:rPr>
          <w:b/>
          <w:sz w:val="28"/>
          <w:szCs w:val="28"/>
        </w:rPr>
      </w:pPr>
      <w:r w:rsidRPr="00690BD0">
        <w:rPr>
          <w:b/>
          <w:sz w:val="28"/>
          <w:szCs w:val="28"/>
        </w:rPr>
        <w:t>Рисунок 3. Поля блока поиск</w:t>
      </w:r>
    </w:p>
    <w:p w:rsidR="004B5C4C" w:rsidRDefault="004B5C4C" w:rsidP="000E5C3D">
      <w:pPr>
        <w:jc w:val="center"/>
      </w:pPr>
    </w:p>
    <w:p w:rsidR="00AA30F4" w:rsidRDefault="004B5C4C" w:rsidP="004B5C4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7A0DE5">
        <w:rPr>
          <w:sz w:val="28"/>
          <w:szCs w:val="28"/>
        </w:rPr>
        <w:t>Для возврата к первоначальным значениям в блоке поиска нажмите на кнопку «Очистить».</w:t>
      </w:r>
    </w:p>
    <w:sectPr w:rsidR="00AA3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A35F8"/>
    <w:multiLevelType w:val="hybridMultilevel"/>
    <w:tmpl w:val="9EF2370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1347F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F0"/>
    <w:rsid w:val="00002FD0"/>
    <w:rsid w:val="00006F45"/>
    <w:rsid w:val="0006763B"/>
    <w:rsid w:val="000E5C3D"/>
    <w:rsid w:val="0025791F"/>
    <w:rsid w:val="00272C8E"/>
    <w:rsid w:val="002874F0"/>
    <w:rsid w:val="00290A9F"/>
    <w:rsid w:val="00316820"/>
    <w:rsid w:val="003B05EC"/>
    <w:rsid w:val="004B5C4C"/>
    <w:rsid w:val="00517713"/>
    <w:rsid w:val="005753DF"/>
    <w:rsid w:val="00587121"/>
    <w:rsid w:val="00642D99"/>
    <w:rsid w:val="006553A3"/>
    <w:rsid w:val="00672505"/>
    <w:rsid w:val="007D128E"/>
    <w:rsid w:val="00844252"/>
    <w:rsid w:val="00960DDB"/>
    <w:rsid w:val="009D3831"/>
    <w:rsid w:val="009E759B"/>
    <w:rsid w:val="00AA30F4"/>
    <w:rsid w:val="00BE0313"/>
    <w:rsid w:val="00C25948"/>
    <w:rsid w:val="00C97835"/>
    <w:rsid w:val="00DF530F"/>
    <w:rsid w:val="00ED411B"/>
    <w:rsid w:val="00F31FB3"/>
    <w:rsid w:val="00F6772A"/>
    <w:rsid w:val="00FA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3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3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3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3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3A277-05B7-4ABC-B0D9-32B4F0BA4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2016-09-13T11:38:00Z</cp:lastPrinted>
  <dcterms:created xsi:type="dcterms:W3CDTF">2016-09-14T10:39:00Z</dcterms:created>
  <dcterms:modified xsi:type="dcterms:W3CDTF">2016-09-14T10:39:00Z</dcterms:modified>
</cp:coreProperties>
</file>